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A05C19" w:rsidRPr="00240E15">
        <w:rPr>
          <w:rFonts w:ascii="ＭＳ 明朝" w:hAnsi="ＭＳ 明朝" w:hint="eastAsia"/>
          <w:sz w:val="24"/>
        </w:rPr>
        <w:t>大阪国際がんセンターの検体検査自動化システム他４件の保守点検業務</w:t>
      </w:r>
      <w:r w:rsidRPr="00240E15">
        <w:rPr>
          <w:rFonts w:hint="eastAsia"/>
          <w:sz w:val="24"/>
        </w:rPr>
        <w:t>に係る一般競争入札</w:t>
      </w:r>
      <w:r w:rsidRPr="00240E15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40E1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473B-4C43-4DC0-96F5-78C409B1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46</cp:revision>
  <cp:lastPrinted>2020-02-05T04:24:00Z</cp:lastPrinted>
  <dcterms:created xsi:type="dcterms:W3CDTF">2015-06-05T02:59:00Z</dcterms:created>
  <dcterms:modified xsi:type="dcterms:W3CDTF">2026-02-04T05:44:00Z</dcterms:modified>
</cp:coreProperties>
</file>