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5B7F77" w:rsidRPr="00590E4A">
        <w:rPr>
          <w:rFonts w:hint="eastAsia"/>
          <w:u w:val="single"/>
        </w:rPr>
        <w:t>大阪国際がんセンターの血管撮影装置の保守点検業務</w:t>
      </w:r>
      <w:r w:rsidRPr="00590E4A">
        <w:rPr>
          <w:rFonts w:hint="eastAsia"/>
          <w:sz w:val="24"/>
        </w:rPr>
        <w:t>に係る一般競争入札</w:t>
      </w:r>
      <w:r w:rsidRPr="00590E4A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372EE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0E4A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B7F77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56FC3-E2F7-4B07-851B-73E12DAD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49</cp:revision>
  <cp:lastPrinted>2020-02-05T04:24:00Z</cp:lastPrinted>
  <dcterms:created xsi:type="dcterms:W3CDTF">2015-06-05T02:59:00Z</dcterms:created>
  <dcterms:modified xsi:type="dcterms:W3CDTF">2026-02-04T06:11:00Z</dcterms:modified>
</cp:coreProperties>
</file>