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BE6C22" w:rsidRPr="00D067A4">
        <w:rPr>
          <w:rFonts w:hint="eastAsia"/>
          <w:sz w:val="24"/>
          <w:u w:val="single"/>
        </w:rPr>
        <w:t>令和８年度から令和</w:t>
      </w:r>
      <w:r w:rsidR="00BE6C22" w:rsidRPr="00D067A4">
        <w:rPr>
          <w:rFonts w:hint="eastAsia"/>
          <w:sz w:val="24"/>
          <w:u w:val="single"/>
        </w:rPr>
        <w:t>12</w:t>
      </w:r>
      <w:r w:rsidR="00BE6C22" w:rsidRPr="00D067A4">
        <w:rPr>
          <w:rFonts w:hint="eastAsia"/>
          <w:sz w:val="24"/>
          <w:u w:val="single"/>
        </w:rPr>
        <w:t>年度</w:t>
      </w:r>
      <w:r w:rsidR="00E8390F" w:rsidRPr="00D067A4">
        <w:rPr>
          <w:rFonts w:hint="eastAsia"/>
          <w:sz w:val="24"/>
          <w:u w:val="single"/>
        </w:rPr>
        <w:t>まで</w:t>
      </w:r>
      <w:r w:rsidR="00BE6C22" w:rsidRPr="00D067A4">
        <w:rPr>
          <w:rFonts w:hint="eastAsia"/>
          <w:sz w:val="24"/>
          <w:u w:val="single"/>
        </w:rPr>
        <w:t>における大阪国際がんセンターの骨密度測定装置の保守点検業務</w:t>
      </w:r>
      <w:r w:rsidRPr="00D067A4">
        <w:rPr>
          <w:rFonts w:hint="eastAsia"/>
          <w:sz w:val="24"/>
        </w:rPr>
        <w:t>に係る一般競争入札</w:t>
      </w:r>
      <w:r w:rsidRPr="00D067A4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12C45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C22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067A4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0F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C4FA7-5793-421F-A437-AD0F876B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52</cp:revision>
  <cp:lastPrinted>2020-02-05T04:24:00Z</cp:lastPrinted>
  <dcterms:created xsi:type="dcterms:W3CDTF">2015-06-05T02:59:00Z</dcterms:created>
  <dcterms:modified xsi:type="dcterms:W3CDTF">2026-02-05T10:43:00Z</dcterms:modified>
</cp:coreProperties>
</file>